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</w:t>
      </w:r>
    </w:p>
    <w:p>
      <w:pPr>
        <w:pStyle w:val="Author"/>
      </w:pPr>
      <w:r>
        <w:t xml:space="preserve">Ангелина</w:t>
      </w:r>
      <w:r>
        <w:t xml:space="preserve"> </w:t>
      </w:r>
      <w:r>
        <w:t xml:space="preserve">Дмитриевна</w:t>
      </w:r>
      <w:r>
        <w:t xml:space="preserve"> </w:t>
      </w:r>
      <w:r>
        <w:t xml:space="preserve">Чванова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numPr>
          <w:ilvl w:val="0"/>
          <w:numId w:val="1001"/>
        </w:numPr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</w:t>
      </w:r>
    </w:p>
    <w:p>
      <w:pPr>
        <w:numPr>
          <w:ilvl w:val="0"/>
          <w:numId w:val="1001"/>
        </w:numPr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Предложите несколько вариантов, как это сделать.</w:t>
      </w:r>
    </w:p>
    <w:p>
      <w:pPr>
        <w:numPr>
          <w:ilvl w:val="0"/>
          <w:numId w:val="1001"/>
        </w:numPr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1"/>
        </w:numPr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</w:t>
      </w:r>
    </w:p>
    <w:p>
      <w:pPr>
        <w:numPr>
          <w:ilvl w:val="0"/>
          <w:numId w:val="1001"/>
        </w:numPr>
      </w:pPr>
      <w:r>
        <w:t xml:space="preserve">Удалите файл ~/logfile.</w:t>
      </w:r>
    </w:p>
    <w:p>
      <w:pPr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</w:t>
      </w:r>
    </w:p>
    <w:p>
      <w:pPr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1"/>
        </w:numPr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</w:t>
      </w:r>
    </w:p>
    <w:p>
      <w:pPr>
        <w:numPr>
          <w:ilvl w:val="0"/>
          <w:numId w:val="1001"/>
        </w:numPr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</w:p>
    <w:p>
      <w:pPr>
        <w:pStyle w:val="BodyText"/>
      </w:pP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</w:p>
    <w:p>
      <w:pPr>
        <w:pStyle w:val="BodyText"/>
      </w:pP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</w:p>
    <w:p>
      <w:pPr>
        <w:pStyle w:val="BodyText"/>
      </w:pP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</w:p>
    <w:p>
      <w:pPr>
        <w:pStyle w:val="BodyText"/>
      </w:pPr>
      <w:r>
        <w:t xml:space="preserve">Большинство используемых в консоли команд и программ записывают результаты</w:t>
      </w:r>
      <w:r>
        <w:t xml:space="preserve"> </w:t>
      </w:r>
      <w:r>
        <w:t xml:space="preserve">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</w:t>
      </w:r>
      <w:r>
        <w:t xml:space="preserve"> </w:t>
      </w:r>
      <w:r>
        <w:t xml:space="preserve">и ввода можно перенаправлять на другие файлы или устройства. Проще всего это делается</w:t>
      </w:r>
      <w:r>
        <w:t xml:space="preserve"> </w:t>
      </w:r>
      <w:r>
        <w:t xml:space="preserve">с помощью символов &gt;, &gt;&gt;, &lt;, &lt;&lt;.</w:t>
      </w:r>
    </w:p>
    <w:p>
      <w:pPr>
        <w:pStyle w:val="BodyText"/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</w:t>
      </w:r>
    </w:p>
    <w:p>
      <w:pPr>
        <w:pStyle w:val="BodyText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</w:p>
    <w:p>
      <w:pPr>
        <w:pStyle w:val="BodyText"/>
      </w:pPr>
      <w:r>
        <w:t xml:space="preserve">Команда df показывает размер каждого смонтированного раздела диска.Команда du показывает число килобайт, используемое каждым файлом или каталогом.</w:t>
      </w:r>
    </w:p>
    <w:bookmarkEnd w:id="22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Осуществите вход в систему, используя соответствующее имя пользователя.(рис. 1)</w:t>
      </w:r>
    </w:p>
    <w:p>
      <w:pPr>
        <w:pStyle w:val="CaptionedFigure"/>
      </w:pPr>
      <w:bookmarkStart w:id="26" w:name="fig:001"/>
      <w:r>
        <w:drawing>
          <wp:inline>
            <wp:extent cx="5334000" cy="3003835"/>
            <wp:effectExtent b="0" l="0" r="0" t="0"/>
            <wp:docPr descr="Рис. 1: Вход в систему" title="" id="24" name="Picture"/>
            <a:graphic>
              <a:graphicData uri="http://schemas.openxmlformats.org/drawingml/2006/picture">
                <pic:pic>
                  <pic:nvPicPr>
                    <pic:cNvPr descr="image/0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Вход в систему</w:t>
      </w:r>
    </w:p>
    <w:p>
      <w:pPr>
        <w:numPr>
          <w:ilvl w:val="0"/>
          <w:numId w:val="1003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каталоге.(рис. 2)</w:t>
      </w:r>
    </w:p>
    <w:p>
      <w:pPr>
        <w:pStyle w:val="CaptionedFigure"/>
      </w:pPr>
      <w:bookmarkStart w:id="30" w:name="fig:002"/>
      <w:r>
        <w:drawing>
          <wp:inline>
            <wp:extent cx="5334000" cy="367228"/>
            <wp:effectExtent b="0" l="0" r="0" t="0"/>
            <wp:docPr descr="Рис. 2: Запись в файл file.txt названия файлов, содержащихся в каталоге /etc и в домашнем каталоге" title="" id="28" name="Picture"/>
            <a:graphic>
              <a:graphicData uri="http://schemas.openxmlformats.org/drawingml/2006/picture">
                <pic:pic>
                  <pic:nvPicPr>
                    <pic:cNvPr descr="image/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Запись в файл file.txt названия файлов, содержащихся в каталоге /etc и в домашнем каталоге</w:t>
      </w:r>
    </w:p>
    <w:p>
      <w:pPr>
        <w:numPr>
          <w:ilvl w:val="0"/>
          <w:numId w:val="1004"/>
        </w:numPr>
        <w:pStyle w:val="Compact"/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conf.txt.(рис. 3- 4)</w:t>
      </w:r>
    </w:p>
    <w:p>
      <w:pPr>
        <w:pStyle w:val="CaptionedFigure"/>
      </w:pPr>
      <w:bookmarkStart w:id="34" w:name="fig:003"/>
      <w:r>
        <w:drawing>
          <wp:inline>
            <wp:extent cx="5334000" cy="1299131"/>
            <wp:effectExtent b="0" l="0" r="0" t="0"/>
            <wp:docPr descr="Рис. 3: Вывод имен всех файлов из file.txt , имеющих расширение .conf" title="" id="32" name="Picture"/>
            <a:graphic>
              <a:graphicData uri="http://schemas.openxmlformats.org/drawingml/2006/picture">
                <pic:pic>
                  <pic:nvPicPr>
                    <pic:cNvPr descr="image/2.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Вывод имен всех файлов из file.txt , имеющих расширение .conf</w:t>
      </w:r>
    </w:p>
    <w:p>
      <w:pPr>
        <w:pStyle w:val="CaptionedFigure"/>
      </w:pPr>
      <w:bookmarkStart w:id="38" w:name="fig:004"/>
      <w:r>
        <w:drawing>
          <wp:inline>
            <wp:extent cx="5334000" cy="758842"/>
            <wp:effectExtent b="0" l="0" r="0" t="0"/>
            <wp:docPr descr="Рис. 4: Запись имен всех файлов из file.txt , имеющих расширение .conf в новый текстовой файл conf.txt" title="" id="36" name="Picture"/>
            <a:graphic>
              <a:graphicData uri="http://schemas.openxmlformats.org/drawingml/2006/picture">
                <pic:pic>
                  <pic:nvPicPr>
                    <pic:cNvPr descr="image/2.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Запись имен всех файлов из file.txt , имеющих расширение .conf в новый текстовой файл conf.txt</w:t>
      </w:r>
    </w:p>
    <w:p>
      <w:pPr>
        <w:numPr>
          <w:ilvl w:val="0"/>
          <w:numId w:val="1005"/>
        </w:numPr>
        <w:pStyle w:val="Compact"/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(рис. 5)</w:t>
      </w:r>
    </w:p>
    <w:p>
      <w:pPr>
        <w:pStyle w:val="CaptionedFigure"/>
      </w:pPr>
      <w:bookmarkStart w:id="42" w:name="fig:005"/>
      <w:r>
        <w:drawing>
          <wp:inline>
            <wp:extent cx="5334000" cy="689113"/>
            <wp:effectExtent b="0" l="0" r="0" t="0"/>
            <wp:docPr descr="Рис. 5: Файлы в домашнем каталоге имеющие имена,которые начинаются с символа c" title="" id="40" name="Picture"/>
            <a:graphic>
              <a:graphicData uri="http://schemas.openxmlformats.org/drawingml/2006/picture">
                <pic:pic>
                  <pic:nvPicPr>
                    <pic:cNvPr descr="image/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9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Файлы в домашнем каталоге имеющие имена,которые начинаются</w:t>
      </w:r>
      <w:r>
        <w:t xml:space="preserve"> </w:t>
      </w:r>
      <w:r>
        <w:t xml:space="preserve">с символа c</w:t>
      </w:r>
    </w:p>
    <w:p>
      <w:pPr>
        <w:numPr>
          <w:ilvl w:val="0"/>
          <w:numId w:val="1006"/>
        </w:numPr>
        <w:pStyle w:val="Compact"/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h.(рис. 6)</w:t>
      </w:r>
    </w:p>
    <w:p>
      <w:pPr>
        <w:pStyle w:val="CaptionedFigure"/>
      </w:pPr>
      <w:bookmarkStart w:id="46" w:name="fig:006"/>
      <w:r>
        <w:drawing>
          <wp:inline>
            <wp:extent cx="5334000" cy="313188"/>
            <wp:effectExtent b="0" l="0" r="0" t="0"/>
            <wp:docPr descr="Рис. 6: Вывод на экран (по странично) имен файлов из каталога /etc, начинающиеся с символа h." title="" id="44" name="Picture"/>
            <a:graphic>
              <a:graphicData uri="http://schemas.openxmlformats.org/drawingml/2006/picture">
                <pic:pic>
                  <pic:nvPicPr>
                    <pic:cNvPr descr="image/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Вывод на экран (по странично) имен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7"/>
        </w:numPr>
        <w:pStyle w:val="Compact"/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log.(рис. 7)</w:t>
      </w:r>
    </w:p>
    <w:p>
      <w:pPr>
        <w:pStyle w:val="CaptionedFigure"/>
      </w:pPr>
      <w:bookmarkStart w:id="50" w:name="fig:007"/>
      <w:r>
        <w:drawing>
          <wp:inline>
            <wp:extent cx="5334000" cy="1124464"/>
            <wp:effectExtent b="0" l="0" r="0" t="0"/>
            <wp:docPr descr="Рис. 7: Запуск в фоновом режиме процесса, который записывает в файл ~/logfile файлы, имена которых начинаются с log" title="" id="48" name="Picture"/>
            <a:graphic>
              <a:graphicData uri="http://schemas.openxmlformats.org/drawingml/2006/picture">
                <pic:pic>
                  <pic:nvPicPr>
                    <pic:cNvPr descr="image/6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Запуск в фоновом режиме процесса, который записывает в файл ~/logfile</w:t>
      </w:r>
      <w:r>
        <w:t xml:space="preserve"> </w:t>
      </w:r>
      <w:r>
        <w:t xml:space="preserve">файлы, имена которых начинаются с log</w:t>
      </w:r>
    </w:p>
    <w:p>
      <w:pPr>
        <w:numPr>
          <w:ilvl w:val="0"/>
          <w:numId w:val="1008"/>
        </w:numPr>
        <w:pStyle w:val="Compact"/>
      </w:pPr>
      <w:r>
        <w:t xml:space="preserve">Удалите файл ~/logfile.(рис. 8)</w:t>
      </w:r>
    </w:p>
    <w:p>
      <w:pPr>
        <w:pStyle w:val="CaptionedFigure"/>
      </w:pPr>
      <w:bookmarkStart w:id="54" w:name="fig:008"/>
      <w:r>
        <w:drawing>
          <wp:inline>
            <wp:extent cx="3670300" cy="266700"/>
            <wp:effectExtent b="0" l="0" r="0" t="0"/>
            <wp:docPr descr="Рис. 8: Удаление файла ~/logfile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Удаление файла ~/logfile</w:t>
      </w:r>
    </w:p>
    <w:p>
      <w:pPr>
        <w:numPr>
          <w:ilvl w:val="0"/>
          <w:numId w:val="1009"/>
        </w:numPr>
        <w:pStyle w:val="Compact"/>
      </w:pPr>
      <w:r>
        <w:t xml:space="preserve">Запустите из консоли в фоновом режиме редактор gedit.(рис. 9)</w:t>
      </w:r>
    </w:p>
    <w:p>
      <w:pPr>
        <w:pStyle w:val="CaptionedFigure"/>
      </w:pPr>
      <w:bookmarkStart w:id="58" w:name="fig:009"/>
      <w:r>
        <w:drawing>
          <wp:inline>
            <wp:extent cx="4572000" cy="495300"/>
            <wp:effectExtent b="0" l="0" r="0" t="0"/>
            <wp:docPr descr="Рис. 9: Запуск в фоновом режиме редактора gedit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Запуск в фоновом режиме редактора gedit</w:t>
      </w:r>
    </w:p>
    <w:p>
      <w:pPr>
        <w:numPr>
          <w:ilvl w:val="0"/>
          <w:numId w:val="1010"/>
        </w:numPr>
        <w:pStyle w:val="Compact"/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процесса?(рис. -fig. 10])</w:t>
      </w:r>
    </w:p>
    <w:p>
      <w:pPr>
        <w:pStyle w:val="CaptionedFigure"/>
      </w:pPr>
      <w:bookmarkStart w:id="62" w:name="fig:010"/>
      <w:r>
        <w:drawing>
          <wp:inline>
            <wp:extent cx="5334000" cy="1512130"/>
            <wp:effectExtent b="0" l="0" r="0" t="0"/>
            <wp:docPr descr="Рис. 10: Определение идентификатора процесса" title="" id="60" name="Picture"/>
            <a:graphic>
              <a:graphicData uri="http://schemas.openxmlformats.org/drawingml/2006/picture">
                <pic:pic>
                  <pic:nvPicPr>
                    <pic:cNvPr descr="image/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2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Определение идентификатора процесса</w:t>
      </w:r>
    </w:p>
    <w:p>
      <w:pPr>
        <w:numPr>
          <w:ilvl w:val="0"/>
          <w:numId w:val="1011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gedit.(рис. 11)</w:t>
      </w:r>
    </w:p>
    <w:p>
      <w:pPr>
        <w:pStyle w:val="CaptionedFigure"/>
      </w:pPr>
      <w:bookmarkStart w:id="66" w:name="fig:011"/>
      <w:r>
        <w:drawing>
          <wp:inline>
            <wp:extent cx="4216400" cy="241300"/>
            <wp:effectExtent b="0" l="0" r="0" t="0"/>
            <wp:docPr descr="Рис. 11: Завершение процесса gedit" title="" id="64" name="Picture"/>
            <a:graphic>
              <a:graphicData uri="http://schemas.openxmlformats.org/drawingml/2006/picture">
                <pic:pic>
                  <pic:nvPicPr>
                    <pic:cNvPr descr="image/1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Завершение процесса gedit</w:t>
      </w:r>
    </w:p>
    <w:p>
      <w:pPr>
        <w:numPr>
          <w:ilvl w:val="0"/>
          <w:numId w:val="1012"/>
        </w:numPr>
        <w:pStyle w:val="Compact"/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man.(рис. 12 - 13)</w:t>
      </w:r>
    </w:p>
    <w:p>
      <w:pPr>
        <w:pStyle w:val="CaptionedFigure"/>
      </w:pPr>
      <w:bookmarkStart w:id="70" w:name="fig:012"/>
      <w:r>
        <w:drawing>
          <wp:inline>
            <wp:extent cx="5334000" cy="2302191"/>
            <wp:effectExtent b="0" l="0" r="0" t="0"/>
            <wp:docPr descr="Рис. 12: Команда df" title="" id="68" name="Picture"/>
            <a:graphic>
              <a:graphicData uri="http://schemas.openxmlformats.org/drawingml/2006/picture">
                <pic:pic>
                  <pic:nvPicPr>
                    <pic:cNvPr descr="image/11.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2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Команда df</w:t>
      </w:r>
    </w:p>
    <w:p>
      <w:pPr>
        <w:pStyle w:val="CaptionedFigure"/>
      </w:pPr>
      <w:bookmarkStart w:id="74" w:name="fig:013"/>
      <w:r>
        <w:drawing>
          <wp:inline>
            <wp:extent cx="5334000" cy="1161721"/>
            <wp:effectExtent b="0" l="0" r="0" t="0"/>
            <wp:docPr descr="Рис. 13: Команда du" title="" id="72" name="Picture"/>
            <a:graphic>
              <a:graphicData uri="http://schemas.openxmlformats.org/drawingml/2006/picture">
                <pic:pic>
                  <pic:nvPicPr>
                    <pic:cNvPr descr="image/11.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Команда du</w:t>
      </w:r>
    </w:p>
    <w:p>
      <w:pPr>
        <w:numPr>
          <w:ilvl w:val="0"/>
          <w:numId w:val="1013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каталоге. (рис. 14)</w:t>
      </w:r>
    </w:p>
    <w:p>
      <w:pPr>
        <w:pStyle w:val="CaptionedFigure"/>
      </w:pPr>
      <w:bookmarkStart w:id="78" w:name="fig:014"/>
      <w:r>
        <w:drawing>
          <wp:inline>
            <wp:extent cx="5334000" cy="1121742"/>
            <wp:effectExtent b="0" l="0" r="0" t="0"/>
            <wp:docPr descr="Рис. 14: Вывод всех директорий, имеющихся в домашнем каталоге" title="" id="76" name="Picture"/>
            <a:graphic>
              <a:graphicData uri="http://schemas.openxmlformats.org/drawingml/2006/picture">
                <pic:pic>
                  <pic:nvPicPr>
                    <pic:cNvPr descr="image/12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1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Вывод всех директорий, имеющихся в домашнем каталоге</w:t>
      </w:r>
    </w:p>
    <w:bookmarkEnd w:id="79"/>
    <w:bookmarkStart w:id="8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ознакомилась с инструментами поиска файлов и фильтрации текстовых данных.</w:t>
      </w:r>
      <w:r>
        <w:t xml:space="preserve"> </w:t>
      </w:r>
      <w:r>
        <w:t xml:space="preserve">Были приобретены практические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80"/>
    <w:bookmarkStart w:id="81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14"/>
        </w:numPr>
        <w:pStyle w:val="Compact"/>
      </w:pPr>
      <w:r>
        <w:t xml:space="preserve">Какие потоки ввода вывода вы знаете?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</w:p>
    <w:p>
      <w:pPr>
        <w:pStyle w:val="BodyText"/>
      </w:pP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</w:p>
    <w:p>
      <w:pPr>
        <w:pStyle w:val="BodyText"/>
      </w:pP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</w:p>
    <w:p>
      <w:pPr>
        <w:pStyle w:val="BodyText"/>
      </w:pP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</w:p>
    <w:p>
      <w:pPr>
        <w:numPr>
          <w:ilvl w:val="0"/>
          <w:numId w:val="1015"/>
        </w:numPr>
        <w:pStyle w:val="Compact"/>
      </w:pPr>
      <w:r>
        <w:t xml:space="preserve">Объясните разницу между операцией &gt; и &gt;&gt;.</w:t>
      </w:r>
    </w:p>
    <w:p>
      <w:pPr>
        <w:pStyle w:val="FirstParagraph"/>
      </w:pPr>
      <w:r>
        <w:t xml:space="preserve">.&gt; перезаписывает файл</w:t>
      </w:r>
      <w:r>
        <w:t xml:space="preserve"> </w:t>
      </w:r>
      <w:r>
        <w:t xml:space="preserve">.&gt;&gt; файл открывается в режиме добавления</w:t>
      </w:r>
    </w:p>
    <w:p>
      <w:pPr>
        <w:numPr>
          <w:ilvl w:val="0"/>
          <w:numId w:val="1016"/>
        </w:numPr>
        <w:pStyle w:val="Compact"/>
      </w:pPr>
      <w:r>
        <w:t xml:space="preserve">Что такое конвейер?</w:t>
      </w:r>
    </w:p>
    <w:p>
      <w:pPr>
        <w:pStyle w:val="FirstParagraph"/>
      </w:pPr>
      <w:r>
        <w:t xml:space="preserve">Конвейер (pipe) - это то, что служит для объединения простых команд или утилит в цепочки, в которых результат работы предыдущей команды передаётся последующей</w:t>
      </w:r>
    </w:p>
    <w:p>
      <w:pPr>
        <w:numPr>
          <w:ilvl w:val="0"/>
          <w:numId w:val="1017"/>
        </w:numPr>
        <w:pStyle w:val="Compact"/>
      </w:pPr>
      <w:r>
        <w:t xml:space="preserve">Что такое процесс? Чем это понятие отличается от программы?</w:t>
      </w:r>
    </w:p>
    <w:p>
      <w:pPr>
        <w:pStyle w:val="FirstParagraph"/>
      </w:pPr>
      <w:r>
        <w:t xml:space="preserve">Программа и процесс являются родственными терминами. Основное различие между программой и процессом заключается в том, что программа представляет собой группу инструкций для выполнения определенной задачи, тогда как процесс представляет собой программу в процессе выполнения.</w:t>
      </w:r>
    </w:p>
    <w:p>
      <w:pPr>
        <w:numPr>
          <w:ilvl w:val="0"/>
          <w:numId w:val="1018"/>
        </w:numPr>
        <w:pStyle w:val="Compact"/>
      </w:pPr>
      <w:r>
        <w:t xml:space="preserve">Что такое PID и GID?</w:t>
      </w:r>
    </w:p>
    <w:p>
      <w:pPr>
        <w:pStyle w:val="FirstParagraph"/>
      </w:pPr>
      <w:r>
        <w:t xml:space="preserve">PID - (process ID) идентификатор каждого процесса</w:t>
      </w:r>
    </w:p>
    <w:p>
      <w:pPr>
        <w:pStyle w:val="BodyText"/>
      </w:pPr>
      <w:r>
        <w:t xml:space="preserve">GID - реальный идентификатор пользователя и его группы, запустившего данный процесс.</w:t>
      </w:r>
    </w:p>
    <w:p>
      <w:pPr>
        <w:numPr>
          <w:ilvl w:val="0"/>
          <w:numId w:val="1019"/>
        </w:numPr>
        <w:pStyle w:val="Compact"/>
      </w:pPr>
      <w:r>
        <w:t xml:space="preserve">Что такое задачи и какая команда позволяет ими управлять?</w:t>
      </w:r>
    </w:p>
    <w:p>
      <w:pPr>
        <w:pStyle w:val="FirstParagraph"/>
      </w:pPr>
      <w:r>
        <w:t xml:space="preserve">Любую выполняющуюся в консоли команду или внешнюю программу можно запустить</w:t>
      </w:r>
      <w:r>
        <w:t xml:space="preserve"> </w:t>
      </w:r>
      <w:r>
        <w:t xml:space="preserve">в фоновом режиме. Для этого следует в конце имени команды указать знак амперсанда</w:t>
      </w:r>
      <w:r>
        <w:t xml:space="preserve"> </w:t>
      </w:r>
      <w:r>
        <w:t xml:space="preserve">&amp;. Запущенные фоном программы называются задачами (jobs). Ими можно управлять</w:t>
      </w:r>
      <w:r>
        <w:t xml:space="preserve"> </w:t>
      </w:r>
      <w:r>
        <w:t xml:space="preserve">с помощью команды jobs, которая выводит список запущенных в данный момент задач. Для завершения задачи необходимо выполнить команду</w:t>
      </w:r>
      <w:r>
        <w:t xml:space="preserve"> </w:t>
      </w:r>
      <w:r>
        <w:t xml:space="preserve">kill.</w:t>
      </w:r>
    </w:p>
    <w:p>
      <w:pPr>
        <w:numPr>
          <w:ilvl w:val="0"/>
          <w:numId w:val="1020"/>
        </w:numPr>
        <w:pStyle w:val="Compact"/>
      </w:pPr>
      <w:r>
        <w:t xml:space="preserve">Найдите информацию об утилитах top и htop. Каковы их функции?</w:t>
      </w:r>
    </w:p>
    <w:p>
      <w:pPr>
        <w:pStyle w:val="FirstParagraph"/>
      </w:pPr>
      <w:r>
        <w:t xml:space="preserve">Команда htop похожа на команду top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</w:t>
      </w:r>
    </w:p>
    <w:p>
      <w:pPr>
        <w:pStyle w:val="BodyText"/>
      </w:pPr>
      <w:r>
        <w:t xml:space="preserve">У обеих команд есть свои преимущества. Например, в программе htop реализован очень удобный поиск по процессам, а также их фильтрация. В команде top это не так удобно — нужно знать кнопку для вывода функции поиска.</w:t>
      </w:r>
    </w:p>
    <w:p>
      <w:pPr>
        <w:pStyle w:val="BodyText"/>
      </w:pPr>
      <w:r>
        <w:t xml:space="preserve">Зато в top можно разделять область окна и выводить информацию о процессах в соответствии с разными настройками. В целом top намного более гибкая в настройке отображения процессов.</w:t>
      </w:r>
    </w:p>
    <w:p>
      <w:pPr>
        <w:numPr>
          <w:ilvl w:val="0"/>
          <w:numId w:val="1021"/>
        </w:numPr>
        <w:pStyle w:val="Compact"/>
      </w:pPr>
      <w:r>
        <w:t xml:space="preserve">Назовите и дайте характеристику команде поиска файлов. Приведите примеры использования этой команды.</w:t>
      </w:r>
    </w:p>
    <w:p>
      <w:pPr>
        <w:pStyle w:val="FirstParagraph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</w:p>
    <w:p>
      <w:pPr>
        <w:pStyle w:val="BodyText"/>
      </w:pPr>
      <w:r>
        <w:t xml:space="preserve">Путь определяет каталог, начиная с которого по всем подкаталогам будет вестись</w:t>
      </w:r>
      <w:r>
        <w:t xml:space="preserve"> </w:t>
      </w:r>
      <w:r>
        <w:t xml:space="preserve">поиск.</w:t>
      </w:r>
    </w:p>
    <w:p>
      <w:pPr>
        <w:pStyle w:val="BodyText"/>
      </w:pPr>
      <w:r>
        <w:t xml:space="preserve">Вывести на экран имена файлов из вашего домашнего каталога и его подкаталогов,</w:t>
      </w:r>
      <w:r>
        <w:t xml:space="preserve"> </w:t>
      </w:r>
      <w:r>
        <w:t xml:space="preserve">начинающихся на f:</w:t>
      </w:r>
    </w:p>
    <w:p>
      <w:pPr>
        <w:pStyle w:val="BodyText"/>
      </w:pPr>
      <w:r>
        <w:t xml:space="preserve">find ~ -name “f*” -print</w:t>
      </w:r>
    </w:p>
    <w:p>
      <w:pPr>
        <w:pStyle w:val="DefinitionTerm"/>
      </w:pPr>
      <w:r>
        <w:t xml:space="preserve">Найти в Вашем домашнем каталоге файлы, имена которых заканчиваются символом</w:t>
      </w:r>
    </w:p>
    <w:p>
      <w:pPr>
        <w:pStyle w:val="Definition"/>
      </w:pPr>
      <w:r>
        <w:t xml:space="preserve">и удалить их:</w:t>
      </w:r>
    </w:p>
    <w:p>
      <w:pPr>
        <w:pStyle w:val="FirstParagraph"/>
      </w:pPr>
      <w:r>
        <w:t xml:space="preserve">find ~ -name “*~” 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</w:t>
      </w:r>
    </w:p>
    <w:p>
      <w:pPr>
        <w:numPr>
          <w:ilvl w:val="0"/>
          <w:numId w:val="1022"/>
        </w:numPr>
        <w:pStyle w:val="Compact"/>
      </w:pPr>
      <w:r>
        <w:t xml:space="preserve">Можно ли по контексту (содержанию) найти файл? Если да, то как?</w:t>
      </w:r>
    </w:p>
    <w:p>
      <w:pPr>
        <w:pStyle w:val="FirstParagraph"/>
      </w:pPr>
      <w:r>
        <w:t xml:space="preserve">Да. Так:</w:t>
      </w:r>
    </w:p>
    <w:p>
      <w:pPr>
        <w:pStyle w:val="BodyText"/>
      </w:pPr>
      <w:r>
        <w:t xml:space="preserve">grep -rnw</w:t>
      </w:r>
      <w:r>
        <w:t xml:space="preserve"> </w:t>
      </w:r>
      <w:r>
        <w:t xml:space="preserve">‘</w:t>
      </w:r>
      <w:r>
        <w:t xml:space="preserve">/путь/к/папке/с/файлами</w:t>
      </w:r>
      <w:r>
        <w:t xml:space="preserve">’</w:t>
      </w:r>
      <w:r>
        <w:t xml:space="preserve"> </w:t>
      </w:r>
      <w:r>
        <w:t xml:space="preserve">-e</w:t>
      </w:r>
      <w:r>
        <w:t xml:space="preserve"> </w:t>
      </w:r>
      <w:r>
        <w:t xml:space="preserve">“</w:t>
      </w:r>
      <w:r>
        <w:t xml:space="preserve">шаблон</w:t>
      </w:r>
      <w:r>
        <w:t xml:space="preserve">”</w:t>
      </w:r>
    </w:p>
    <w:p>
      <w:pPr>
        <w:pStyle w:val="BodyText"/>
      </w:pPr>
      <w:r>
        <w:t xml:space="preserve">-r или -R - рекурсивный поиск.</w:t>
      </w:r>
    </w:p>
    <w:p>
      <w:pPr>
        <w:pStyle w:val="BodyText"/>
      </w:pPr>
      <w:r>
        <w:t xml:space="preserve">-n - вывод номера строки.</w:t>
      </w:r>
    </w:p>
    <w:p>
      <w:pPr>
        <w:pStyle w:val="BodyText"/>
      </w:pPr>
      <w:r>
        <w:t xml:space="preserve">-w - только целые слова.</w:t>
      </w:r>
    </w:p>
    <w:p>
      <w:pPr>
        <w:pStyle w:val="BodyText"/>
      </w:pPr>
      <w:r>
        <w:t xml:space="preserve">-l (нижний регистр от L) - вывод имени файла, где было совпадение.</w:t>
      </w:r>
    </w:p>
    <w:p>
      <w:pPr>
        <w:numPr>
          <w:ilvl w:val="0"/>
          <w:numId w:val="1023"/>
        </w:numPr>
        <w:pStyle w:val="Compact"/>
      </w:pPr>
      <w:r>
        <w:t xml:space="preserve">Как определить объем свободной памяти на жёстком диске?</w:t>
      </w:r>
    </w:p>
    <w:p>
      <w:pPr>
        <w:pStyle w:val="FirstParagraph"/>
      </w:pPr>
      <w:r>
        <w:t xml:space="preserve">Для определения информации о свободном и занятом месте на диске используется команда df.</w:t>
      </w:r>
    </w:p>
    <w:p>
      <w:pPr>
        <w:pStyle w:val="BodyText"/>
      </w:pPr>
      <w:r>
        <w:t xml:space="preserve">Например команда:</w:t>
      </w:r>
    </w:p>
    <w:p>
      <w:pPr>
        <w:pStyle w:val="BodyText"/>
      </w:pPr>
      <w:r>
        <w:t xml:space="preserve">df -ah</w:t>
      </w:r>
    </w:p>
    <w:p>
      <w:pPr>
        <w:pStyle w:val="BodyText"/>
      </w:pPr>
      <w:r>
        <w:t xml:space="preserve">Выведет информацию о всех используемых файловых системах в удобном виде.</w:t>
      </w:r>
    </w:p>
    <w:p>
      <w:pPr>
        <w:numPr>
          <w:ilvl w:val="0"/>
          <w:numId w:val="1024"/>
        </w:numPr>
        <w:pStyle w:val="Compact"/>
      </w:pPr>
      <w:r>
        <w:t xml:space="preserve">Как определить объем вашего домашнего каталога?</w:t>
      </w:r>
    </w:p>
    <w:p>
      <w:pPr>
        <w:pStyle w:val="FirstParagraph"/>
      </w:pPr>
      <w:r>
        <w:t xml:space="preserve">Команда du выводит информацию о занятом дисковом пространстве для файла (файлов) имена которых заданы с помощью параметров команды.</w:t>
      </w:r>
    </w:p>
    <w:p>
      <w:pPr>
        <w:numPr>
          <w:ilvl w:val="0"/>
          <w:numId w:val="1025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Перед тем, как выполнить остановку процесса, нужно определить его PID. Для этого воспользуемся командами ps и grep. Команда ps предназначена для вывода списка активных процессов в системе и информации о них. Команда grep запускается одновременно с ps (в канале) и будет выполнять поиск по результатам команды ps.</w:t>
      </w:r>
    </w:p>
    <w:p>
      <w:pPr>
        <w:pStyle w:val="BodyText"/>
      </w:pPr>
      <w:r>
        <w:t xml:space="preserve">Когда известен PID процесса, мы можем убить его командой kill. Команда kill принимает в качестве параметра PID процесса.</w:t>
      </w:r>
    </w:p>
    <w:bookmarkEnd w:id="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6</dc:title>
  <dc:creator>Ангелина Дмитриевна Чванова</dc:creator>
  <dc:language>ru-RU</dc:language>
  <cp:keywords/>
  <dcterms:created xsi:type="dcterms:W3CDTF">2022-05-05T20:50:09Z</dcterms:created>
  <dcterms:modified xsi:type="dcterms:W3CDTF">2022-05-05T20:50:09Z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Поиск файлов. Перенаправление ввода-вывода. Просмотр запущенных процессов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